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576"/>
      </w:tblGrid>
      <w:tr w:rsidR="00FB789A" w:rsidTr="00FB789A">
        <w:tc>
          <w:tcPr>
            <w:tcW w:w="9576" w:type="dxa"/>
          </w:tcPr>
          <w:p w:rsidR="00FB789A" w:rsidRDefault="00C96C5C" w:rsidP="00A92F9B">
            <w:pPr>
              <w:jc w:val="center"/>
            </w:pPr>
            <w:r>
              <w:t>Family &amp; Consumer Studies</w:t>
            </w:r>
            <w:r w:rsidR="00FB789A">
              <w:t xml:space="preserve"> Advisory Meeting</w:t>
            </w:r>
          </w:p>
        </w:tc>
      </w:tr>
    </w:tbl>
    <w:p w:rsidR="00FB789A" w:rsidRDefault="00FB789A"/>
    <w:tbl>
      <w:tblPr>
        <w:tblStyle w:val="TableGrid"/>
        <w:tblW w:w="0" w:type="auto"/>
        <w:tblLook w:val="04A0" w:firstRow="1" w:lastRow="0" w:firstColumn="1" w:lastColumn="0" w:noHBand="0" w:noVBand="1"/>
      </w:tblPr>
      <w:tblGrid>
        <w:gridCol w:w="9576"/>
      </w:tblGrid>
      <w:tr w:rsidR="00FB789A" w:rsidTr="00FB789A">
        <w:tc>
          <w:tcPr>
            <w:tcW w:w="9576" w:type="dxa"/>
          </w:tcPr>
          <w:p w:rsidR="00FB789A" w:rsidRDefault="00FB789A">
            <w:r>
              <w:t>Date &amp; Time:</w:t>
            </w:r>
            <w:r w:rsidR="00C96C5C">
              <w:t xml:space="preserve"> May 8, 2013; 4 to 4:50 pm</w:t>
            </w:r>
          </w:p>
        </w:tc>
      </w:tr>
    </w:tbl>
    <w:p w:rsidR="00FB789A" w:rsidRDefault="00FB789A"/>
    <w:tbl>
      <w:tblPr>
        <w:tblStyle w:val="TableGrid"/>
        <w:tblW w:w="0" w:type="auto"/>
        <w:tblLook w:val="04A0" w:firstRow="1" w:lastRow="0" w:firstColumn="1" w:lastColumn="0" w:noHBand="0" w:noVBand="1"/>
      </w:tblPr>
      <w:tblGrid>
        <w:gridCol w:w="9576"/>
      </w:tblGrid>
      <w:tr w:rsidR="00FB789A" w:rsidTr="00FB789A">
        <w:tc>
          <w:tcPr>
            <w:tcW w:w="9576" w:type="dxa"/>
          </w:tcPr>
          <w:p w:rsidR="00FB789A" w:rsidRDefault="00FB789A">
            <w:r>
              <w:t>Location:</w:t>
            </w:r>
            <w:r w:rsidR="00C96C5C">
              <w:t xml:space="preserve"> HS 194</w:t>
            </w:r>
          </w:p>
        </w:tc>
      </w:tr>
    </w:tbl>
    <w:p w:rsidR="00FB789A" w:rsidRDefault="00FB789A"/>
    <w:p w:rsidR="00FB789A" w:rsidRDefault="00FB789A">
      <w:r>
        <w:t>Participants/Attendees:</w:t>
      </w:r>
    </w:p>
    <w:tbl>
      <w:tblPr>
        <w:tblStyle w:val="TableGrid"/>
        <w:tblW w:w="0" w:type="auto"/>
        <w:tblLook w:val="04A0" w:firstRow="1" w:lastRow="0" w:firstColumn="1" w:lastColumn="0" w:noHBand="0" w:noVBand="1"/>
      </w:tblPr>
      <w:tblGrid>
        <w:gridCol w:w="2718"/>
        <w:gridCol w:w="3429"/>
        <w:gridCol w:w="3429"/>
      </w:tblGrid>
      <w:tr w:rsidR="00FB789A" w:rsidTr="00FB789A">
        <w:tc>
          <w:tcPr>
            <w:tcW w:w="2718" w:type="dxa"/>
          </w:tcPr>
          <w:p w:rsidR="00FB789A" w:rsidRDefault="00FB789A">
            <w:r>
              <w:t>Name</w:t>
            </w:r>
          </w:p>
        </w:tc>
        <w:tc>
          <w:tcPr>
            <w:tcW w:w="3429" w:type="dxa"/>
          </w:tcPr>
          <w:p w:rsidR="00FB789A" w:rsidRDefault="00FB789A">
            <w:r>
              <w:t>Signature</w:t>
            </w:r>
          </w:p>
        </w:tc>
        <w:tc>
          <w:tcPr>
            <w:tcW w:w="3429" w:type="dxa"/>
          </w:tcPr>
          <w:p w:rsidR="00FB789A" w:rsidRDefault="00FB789A">
            <w:r>
              <w:t>Affiliation</w:t>
            </w:r>
          </w:p>
        </w:tc>
      </w:tr>
      <w:tr w:rsidR="00FB789A" w:rsidTr="00FB789A">
        <w:tc>
          <w:tcPr>
            <w:tcW w:w="2718" w:type="dxa"/>
          </w:tcPr>
          <w:p w:rsidR="00FB789A" w:rsidRDefault="00C96C5C">
            <w:proofErr w:type="spellStart"/>
            <w:r>
              <w:t>Ande</w:t>
            </w:r>
            <w:proofErr w:type="spellEnd"/>
            <w:r>
              <w:t xml:space="preserve"> Sanders</w:t>
            </w:r>
          </w:p>
        </w:tc>
        <w:tc>
          <w:tcPr>
            <w:tcW w:w="3429" w:type="dxa"/>
          </w:tcPr>
          <w:p w:rsidR="00FB789A" w:rsidRDefault="00FB789A"/>
        </w:tc>
        <w:tc>
          <w:tcPr>
            <w:tcW w:w="3429" w:type="dxa"/>
          </w:tcPr>
          <w:p w:rsidR="00FB789A" w:rsidRDefault="00C96C5C">
            <w:r>
              <w:t>CFE Department chair</w:t>
            </w:r>
          </w:p>
        </w:tc>
      </w:tr>
      <w:tr w:rsidR="00FB789A" w:rsidTr="00FB789A">
        <w:tc>
          <w:tcPr>
            <w:tcW w:w="2718" w:type="dxa"/>
          </w:tcPr>
          <w:p w:rsidR="00FB789A" w:rsidRDefault="00C96C5C">
            <w:r>
              <w:t>Melissa Ramiro</w:t>
            </w:r>
          </w:p>
        </w:tc>
        <w:tc>
          <w:tcPr>
            <w:tcW w:w="3429" w:type="dxa"/>
          </w:tcPr>
          <w:p w:rsidR="00FB789A" w:rsidRDefault="00FB789A"/>
        </w:tc>
        <w:tc>
          <w:tcPr>
            <w:tcW w:w="3429" w:type="dxa"/>
          </w:tcPr>
          <w:p w:rsidR="00FB789A" w:rsidRDefault="00C96C5C">
            <w:r>
              <w:t>Clothing &amp; Textiles adjunct</w:t>
            </w:r>
          </w:p>
        </w:tc>
      </w:tr>
      <w:tr w:rsidR="00FB789A" w:rsidTr="00FB789A">
        <w:tc>
          <w:tcPr>
            <w:tcW w:w="2718" w:type="dxa"/>
          </w:tcPr>
          <w:p w:rsidR="00FB789A" w:rsidRDefault="00C96C5C">
            <w:r>
              <w:t>Ann Volk</w:t>
            </w:r>
          </w:p>
        </w:tc>
        <w:tc>
          <w:tcPr>
            <w:tcW w:w="3429" w:type="dxa"/>
          </w:tcPr>
          <w:p w:rsidR="00FB789A" w:rsidRDefault="00FB789A"/>
        </w:tc>
        <w:tc>
          <w:tcPr>
            <w:tcW w:w="3429" w:type="dxa"/>
          </w:tcPr>
          <w:p w:rsidR="00FB789A" w:rsidRDefault="00C96C5C">
            <w:r>
              <w:t>Nutrition &amp; Foods instructor &amp; Registered Dietician; Consultant, Lancaster Health Care Center</w:t>
            </w:r>
          </w:p>
        </w:tc>
      </w:tr>
      <w:tr w:rsidR="00FB789A" w:rsidTr="00FB789A">
        <w:tc>
          <w:tcPr>
            <w:tcW w:w="2718" w:type="dxa"/>
          </w:tcPr>
          <w:p w:rsidR="00FB789A" w:rsidRDefault="00C96C5C">
            <w:r>
              <w:t xml:space="preserve">Dr. Rona </w:t>
            </w:r>
            <w:proofErr w:type="spellStart"/>
            <w:r>
              <w:t>Brynin</w:t>
            </w:r>
            <w:proofErr w:type="spellEnd"/>
            <w:r>
              <w:t>, DC</w:t>
            </w:r>
          </w:p>
        </w:tc>
        <w:tc>
          <w:tcPr>
            <w:tcW w:w="3429" w:type="dxa"/>
          </w:tcPr>
          <w:p w:rsidR="00FB789A" w:rsidRDefault="00FB789A"/>
        </w:tc>
        <w:tc>
          <w:tcPr>
            <w:tcW w:w="3429" w:type="dxa"/>
          </w:tcPr>
          <w:p w:rsidR="00FB789A" w:rsidRDefault="00C96C5C">
            <w:r>
              <w:t>Nutrition &amp; Foods instructor</w:t>
            </w:r>
          </w:p>
        </w:tc>
      </w:tr>
      <w:tr w:rsidR="00FB789A" w:rsidTr="00FB789A">
        <w:tc>
          <w:tcPr>
            <w:tcW w:w="2718" w:type="dxa"/>
          </w:tcPr>
          <w:p w:rsidR="00FB789A" w:rsidRDefault="00C96C5C">
            <w:proofErr w:type="spellStart"/>
            <w:r>
              <w:t>Annel</w:t>
            </w:r>
            <w:proofErr w:type="spellEnd"/>
            <w:r>
              <w:t xml:space="preserve"> Esparza-Arias</w:t>
            </w:r>
          </w:p>
        </w:tc>
        <w:tc>
          <w:tcPr>
            <w:tcW w:w="3429" w:type="dxa"/>
          </w:tcPr>
          <w:p w:rsidR="00FB789A" w:rsidRDefault="00FB789A"/>
        </w:tc>
        <w:tc>
          <w:tcPr>
            <w:tcW w:w="3429" w:type="dxa"/>
          </w:tcPr>
          <w:p w:rsidR="00FB789A" w:rsidRDefault="00C96C5C">
            <w:r>
              <w:t>Student, LAS: Science major</w:t>
            </w:r>
          </w:p>
        </w:tc>
      </w:tr>
      <w:tr w:rsidR="00FB789A" w:rsidTr="00FB789A">
        <w:tc>
          <w:tcPr>
            <w:tcW w:w="2718" w:type="dxa"/>
          </w:tcPr>
          <w:p w:rsidR="00FB789A" w:rsidRDefault="00C96C5C">
            <w:r>
              <w:t>Melanie Parker</w:t>
            </w:r>
          </w:p>
        </w:tc>
        <w:tc>
          <w:tcPr>
            <w:tcW w:w="3429" w:type="dxa"/>
          </w:tcPr>
          <w:p w:rsidR="00FB789A" w:rsidRDefault="00FB789A"/>
        </w:tc>
        <w:tc>
          <w:tcPr>
            <w:tcW w:w="3429" w:type="dxa"/>
          </w:tcPr>
          <w:p w:rsidR="00FB789A" w:rsidRDefault="00C96C5C">
            <w:r>
              <w:t>CFE instructor</w:t>
            </w:r>
          </w:p>
        </w:tc>
      </w:tr>
      <w:tr w:rsidR="00FB789A" w:rsidTr="00FB789A">
        <w:tc>
          <w:tcPr>
            <w:tcW w:w="2718" w:type="dxa"/>
          </w:tcPr>
          <w:p w:rsidR="00FB789A" w:rsidRDefault="00C96C5C">
            <w:proofErr w:type="spellStart"/>
            <w:r>
              <w:t>Etawnya</w:t>
            </w:r>
            <w:proofErr w:type="spellEnd"/>
            <w:r>
              <w:t xml:space="preserve"> M. Clifford</w:t>
            </w:r>
          </w:p>
        </w:tc>
        <w:tc>
          <w:tcPr>
            <w:tcW w:w="3429" w:type="dxa"/>
          </w:tcPr>
          <w:p w:rsidR="00FB789A" w:rsidRDefault="00FB789A"/>
        </w:tc>
        <w:tc>
          <w:tcPr>
            <w:tcW w:w="3429" w:type="dxa"/>
          </w:tcPr>
          <w:p w:rsidR="00FB789A" w:rsidRDefault="00C96C5C">
            <w:r>
              <w:t>CFE adjunct instructor</w:t>
            </w:r>
          </w:p>
        </w:tc>
      </w:tr>
      <w:tr w:rsidR="00C96C5C" w:rsidTr="00FB789A">
        <w:tc>
          <w:tcPr>
            <w:tcW w:w="2718" w:type="dxa"/>
          </w:tcPr>
          <w:p w:rsidR="00C96C5C" w:rsidRDefault="00C96C5C">
            <w:r>
              <w:t>Alexis Clarke</w:t>
            </w:r>
          </w:p>
        </w:tc>
        <w:tc>
          <w:tcPr>
            <w:tcW w:w="3429" w:type="dxa"/>
          </w:tcPr>
          <w:p w:rsidR="00C96C5C" w:rsidRDefault="00C96C5C"/>
        </w:tc>
        <w:tc>
          <w:tcPr>
            <w:tcW w:w="3429" w:type="dxa"/>
          </w:tcPr>
          <w:p w:rsidR="00C96C5C" w:rsidRDefault="00C96C5C" w:rsidP="00C96C5C">
            <w:r>
              <w:t>Student, Nutrition student</w:t>
            </w:r>
          </w:p>
        </w:tc>
      </w:tr>
      <w:tr w:rsidR="00C96C5C" w:rsidTr="00FB789A">
        <w:tc>
          <w:tcPr>
            <w:tcW w:w="2718" w:type="dxa"/>
          </w:tcPr>
          <w:p w:rsidR="00C96C5C" w:rsidRDefault="00C96C5C">
            <w:r>
              <w:t>Larry Mora</w:t>
            </w:r>
          </w:p>
        </w:tc>
        <w:tc>
          <w:tcPr>
            <w:tcW w:w="3429" w:type="dxa"/>
          </w:tcPr>
          <w:p w:rsidR="00C96C5C" w:rsidRDefault="00C96C5C"/>
        </w:tc>
        <w:tc>
          <w:tcPr>
            <w:tcW w:w="3429" w:type="dxa"/>
          </w:tcPr>
          <w:p w:rsidR="00C96C5C" w:rsidRDefault="00E92C39" w:rsidP="00E92C39">
            <w:r>
              <w:t xml:space="preserve">Clothing &amp; Textiles </w:t>
            </w:r>
            <w:r w:rsidR="00C96C5C">
              <w:t>Merchandis</w:t>
            </w:r>
            <w:r>
              <w:t>e</w:t>
            </w:r>
            <w:r w:rsidR="00C96C5C">
              <w:t>r; CT graduate</w:t>
            </w:r>
          </w:p>
        </w:tc>
      </w:tr>
      <w:tr w:rsidR="00C96C5C" w:rsidTr="00FB789A">
        <w:tc>
          <w:tcPr>
            <w:tcW w:w="2718" w:type="dxa"/>
          </w:tcPr>
          <w:p w:rsidR="00C96C5C" w:rsidRDefault="00C96C5C">
            <w:r>
              <w:t>Shiloh Cardenas</w:t>
            </w:r>
          </w:p>
        </w:tc>
        <w:tc>
          <w:tcPr>
            <w:tcW w:w="3429" w:type="dxa"/>
          </w:tcPr>
          <w:p w:rsidR="00C96C5C" w:rsidRDefault="00C96C5C"/>
        </w:tc>
        <w:tc>
          <w:tcPr>
            <w:tcW w:w="3429" w:type="dxa"/>
          </w:tcPr>
          <w:p w:rsidR="00C96C5C" w:rsidRDefault="00C96C5C">
            <w:r>
              <w:t>Student, Kinesiology major</w:t>
            </w:r>
          </w:p>
        </w:tc>
      </w:tr>
      <w:tr w:rsidR="00C96C5C" w:rsidTr="00FB789A">
        <w:tc>
          <w:tcPr>
            <w:tcW w:w="2718" w:type="dxa"/>
          </w:tcPr>
          <w:p w:rsidR="00C96C5C" w:rsidRDefault="00C96C5C">
            <w:r>
              <w:t xml:space="preserve">Pym </w:t>
            </w:r>
            <w:proofErr w:type="spellStart"/>
            <w:r>
              <w:t>Naguna</w:t>
            </w:r>
            <w:proofErr w:type="spellEnd"/>
          </w:p>
        </w:tc>
        <w:tc>
          <w:tcPr>
            <w:tcW w:w="3429" w:type="dxa"/>
          </w:tcPr>
          <w:p w:rsidR="00C96C5C" w:rsidRDefault="00C96C5C"/>
        </w:tc>
        <w:tc>
          <w:tcPr>
            <w:tcW w:w="3429" w:type="dxa"/>
          </w:tcPr>
          <w:p w:rsidR="00C96C5C" w:rsidRDefault="00C96C5C">
            <w:r>
              <w:t>Dietary Manager, Lancaster Health Care Center</w:t>
            </w:r>
          </w:p>
        </w:tc>
      </w:tr>
      <w:tr w:rsidR="00C96C5C" w:rsidTr="00FB789A">
        <w:tc>
          <w:tcPr>
            <w:tcW w:w="2718" w:type="dxa"/>
          </w:tcPr>
          <w:p w:rsidR="00C96C5C" w:rsidRDefault="00C96C5C">
            <w:r>
              <w:t>Mike Coleman II</w:t>
            </w:r>
          </w:p>
        </w:tc>
        <w:tc>
          <w:tcPr>
            <w:tcW w:w="3429" w:type="dxa"/>
          </w:tcPr>
          <w:p w:rsidR="00C96C5C" w:rsidRDefault="00C96C5C"/>
        </w:tc>
        <w:tc>
          <w:tcPr>
            <w:tcW w:w="3429" w:type="dxa"/>
          </w:tcPr>
          <w:p w:rsidR="00C96C5C" w:rsidRDefault="00C96C5C">
            <w:r>
              <w:t>Student, Nutrition student</w:t>
            </w:r>
          </w:p>
        </w:tc>
      </w:tr>
      <w:tr w:rsidR="00C96C5C" w:rsidTr="00FB789A">
        <w:tc>
          <w:tcPr>
            <w:tcW w:w="2718" w:type="dxa"/>
          </w:tcPr>
          <w:p w:rsidR="00C96C5C" w:rsidRDefault="00C96C5C">
            <w:r>
              <w:t>Dr. Karen Cowell, RN</w:t>
            </w:r>
          </w:p>
        </w:tc>
        <w:tc>
          <w:tcPr>
            <w:tcW w:w="3429" w:type="dxa"/>
          </w:tcPr>
          <w:p w:rsidR="00C96C5C" w:rsidRDefault="00C96C5C"/>
        </w:tc>
        <w:tc>
          <w:tcPr>
            <w:tcW w:w="3429" w:type="dxa"/>
          </w:tcPr>
          <w:p w:rsidR="00C96C5C" w:rsidRDefault="00C96C5C">
            <w:r>
              <w:t>Dean, Health Sciences &amp; Technical Education</w:t>
            </w:r>
          </w:p>
        </w:tc>
      </w:tr>
    </w:tbl>
    <w:p w:rsidR="00FB789A" w:rsidRDefault="00FB789A"/>
    <w:tbl>
      <w:tblPr>
        <w:tblStyle w:val="TableGrid"/>
        <w:tblW w:w="0" w:type="auto"/>
        <w:tblLook w:val="04A0" w:firstRow="1" w:lastRow="0" w:firstColumn="1" w:lastColumn="0" w:noHBand="0" w:noVBand="1"/>
      </w:tblPr>
      <w:tblGrid>
        <w:gridCol w:w="9576"/>
      </w:tblGrid>
      <w:tr w:rsidR="00FB789A" w:rsidTr="00FB789A">
        <w:tc>
          <w:tcPr>
            <w:tcW w:w="9576" w:type="dxa"/>
          </w:tcPr>
          <w:p w:rsidR="00FB789A" w:rsidRDefault="00C96C5C">
            <w:r>
              <w:t>P</w:t>
            </w:r>
            <w:r w:rsidR="00FB789A">
              <w:t>rogram Updates:</w:t>
            </w:r>
          </w:p>
          <w:p w:rsidR="00C96C5C" w:rsidRDefault="00C96C5C">
            <w:r>
              <w:t>Mission of the FCS program was updated this year.</w:t>
            </w:r>
          </w:p>
          <w:p w:rsidR="00C96C5C" w:rsidRDefault="00C96C5C">
            <w:r>
              <w:t>There are five plans of study (concentrations) in the curriculum: Child and Family Education; Interior Design; Clothing &amp; Textiles; Consumer Education; and Nutrition.</w:t>
            </w:r>
          </w:p>
          <w:p w:rsidR="00C96C5C" w:rsidRDefault="00C96C5C"/>
          <w:p w:rsidR="00C96C5C" w:rsidRDefault="00C96C5C">
            <w:r>
              <w:t xml:space="preserve">Pym clarified that to be a certified dietary </w:t>
            </w:r>
            <w:proofErr w:type="gramStart"/>
            <w:r>
              <w:t>manager,</w:t>
            </w:r>
            <w:proofErr w:type="gramEnd"/>
            <w:r>
              <w:t xml:space="preserve"> a person must have an associate degree and work with a registered dietician supervisor. The CDM can manage purchasing, production &amp; employees. AVC does not have a dietary technician program but it will have a good portion of the program when NF 103 is implemented in fall 2013. </w:t>
            </w:r>
          </w:p>
          <w:p w:rsidR="00C96C5C" w:rsidRDefault="00C96C5C"/>
          <w:p w:rsidR="00C96C5C" w:rsidRDefault="00C96C5C">
            <w:r>
              <w:t>The Transfer Model Curriculum in nutrition is probably not going to be available for about four years.</w:t>
            </w:r>
          </w:p>
          <w:p w:rsidR="00FB789A" w:rsidRDefault="00FB789A"/>
        </w:tc>
      </w:tr>
    </w:tbl>
    <w:p w:rsidR="00FB789A" w:rsidRDefault="00FB789A"/>
    <w:tbl>
      <w:tblPr>
        <w:tblStyle w:val="TableGrid"/>
        <w:tblW w:w="0" w:type="auto"/>
        <w:tblLook w:val="04A0" w:firstRow="1" w:lastRow="0" w:firstColumn="1" w:lastColumn="0" w:noHBand="0" w:noVBand="1"/>
      </w:tblPr>
      <w:tblGrid>
        <w:gridCol w:w="9576"/>
      </w:tblGrid>
      <w:tr w:rsidR="00FB789A" w:rsidTr="00FB789A">
        <w:tc>
          <w:tcPr>
            <w:tcW w:w="9576" w:type="dxa"/>
          </w:tcPr>
          <w:p w:rsidR="00FB789A" w:rsidRDefault="00FB789A">
            <w:r>
              <w:lastRenderedPageBreak/>
              <w:t>Program Outcomes:</w:t>
            </w:r>
          </w:p>
          <w:p w:rsidR="00FB789A" w:rsidRDefault="00FB789A" w:rsidP="006F03BB"/>
          <w:p w:rsidR="00216E27" w:rsidRDefault="00216E27" w:rsidP="006F03BB">
            <w:r>
              <w:t>Number of declared majors—</w:t>
            </w:r>
          </w:p>
          <w:p w:rsidR="00216E27" w:rsidRDefault="00216E27" w:rsidP="006F03BB"/>
          <w:p w:rsidR="00216E27" w:rsidRDefault="00216E27" w:rsidP="006F03BB">
            <w:r>
              <w:t>FCS—Child &amp; Family Development—99</w:t>
            </w:r>
          </w:p>
          <w:p w:rsidR="00216E27" w:rsidRDefault="00216E27" w:rsidP="006F03BB">
            <w:r>
              <w:t>FCS—Clothing &amp; Textiles—11</w:t>
            </w:r>
          </w:p>
          <w:p w:rsidR="00216E27" w:rsidRDefault="00216E27" w:rsidP="006F03BB">
            <w:r>
              <w:t>FCS—Interior Design—4</w:t>
            </w:r>
          </w:p>
          <w:p w:rsidR="00216E27" w:rsidRDefault="00216E27" w:rsidP="006F03BB">
            <w:r>
              <w:t>FCS—Consumer Education—7</w:t>
            </w:r>
          </w:p>
          <w:p w:rsidR="00216E27" w:rsidRDefault="00216E27" w:rsidP="006F03BB">
            <w:r>
              <w:t>FCS—Nutrition—49</w:t>
            </w:r>
          </w:p>
          <w:p w:rsidR="00216E27" w:rsidRDefault="00216E27" w:rsidP="006F03BB"/>
          <w:p w:rsidR="00216E27" w:rsidRDefault="00216E27" w:rsidP="006F03BB">
            <w:r>
              <w:t>Number of completers in 2011-12—</w:t>
            </w:r>
          </w:p>
          <w:p w:rsidR="00216E27" w:rsidRDefault="00216E27" w:rsidP="006F03BB"/>
          <w:p w:rsidR="00216E27" w:rsidRDefault="00216E27" w:rsidP="00216E27">
            <w:r>
              <w:t>FCS—Child &amp; Family Development—2</w:t>
            </w:r>
          </w:p>
          <w:p w:rsidR="00216E27" w:rsidRDefault="00216E27" w:rsidP="00216E27">
            <w:r>
              <w:t>FCS—Clothing &amp; Textiles—0</w:t>
            </w:r>
          </w:p>
          <w:p w:rsidR="00216E27" w:rsidRDefault="00216E27" w:rsidP="00216E27">
            <w:r>
              <w:t>FCS—Interior Design—0</w:t>
            </w:r>
          </w:p>
          <w:p w:rsidR="00216E27" w:rsidRDefault="00216E27" w:rsidP="00216E27">
            <w:r>
              <w:t>FCS—Consumer Education—2</w:t>
            </w:r>
          </w:p>
          <w:p w:rsidR="00216E27" w:rsidRDefault="00216E27" w:rsidP="00216E27">
            <w:r>
              <w:t>FCS—Nutrition—4</w:t>
            </w:r>
          </w:p>
          <w:p w:rsidR="00216E27" w:rsidRDefault="00216E27" w:rsidP="00216E27"/>
          <w:p w:rsidR="00216E27" w:rsidRDefault="00216E27" w:rsidP="00216E27">
            <w:r>
              <w:t xml:space="preserve">Students commented about the issues with counseling for transfer to bachelor’s degree dietetics programs. After seeing four counselors, Shiloh was placed in the kinesiology major. </w:t>
            </w:r>
            <w:proofErr w:type="spellStart"/>
            <w:r>
              <w:t>Annel</w:t>
            </w:r>
            <w:proofErr w:type="spellEnd"/>
            <w:r>
              <w:t xml:space="preserve"> said that she used Assist to help her determine what to take to transfer but that she was advised to declare the LAS science major so that she would have priority enrollment in the science courses that she needed. </w:t>
            </w:r>
            <w:r w:rsidR="00B03976">
              <w:t xml:space="preserve"> Mike was advised to be a FCS: Nutrition major, but from this discussion, he realized that this may not be the best major to help him transfer to a dietetics program. Dr. Cowell said she would discuss the variation in majors with the dean of enrollment services and counseling. </w:t>
            </w:r>
          </w:p>
          <w:p w:rsidR="00B03976" w:rsidRDefault="00B03976" w:rsidP="00216E27"/>
          <w:p w:rsidR="00B03976" w:rsidRDefault="00B03976" w:rsidP="00216E27">
            <w:r>
              <w:t xml:space="preserve">CFE faculty expressed surprise at the number of FCS: CFD majors. They will poll class members about the students who are in both the CFE and FCS majors. </w:t>
            </w:r>
          </w:p>
          <w:p w:rsidR="00B03976" w:rsidRDefault="00B03976" w:rsidP="00216E27"/>
          <w:p w:rsidR="00B03976" w:rsidRDefault="00B03976" w:rsidP="00216E27">
            <w:r>
              <w:t>Melissa said that CT majors are interested in transfer to Long Beach State or CSU Northridge to major in fashion design or fashion merchandising.</w:t>
            </w:r>
          </w:p>
          <w:p w:rsidR="00221D1A" w:rsidRDefault="00221D1A" w:rsidP="00216E27"/>
          <w:p w:rsidR="00221D1A" w:rsidRDefault="00221D1A" w:rsidP="00216E27">
            <w:r>
              <w:t xml:space="preserve">Employment: </w:t>
            </w:r>
          </w:p>
          <w:p w:rsidR="00221D1A" w:rsidRDefault="00221D1A" w:rsidP="00216E27">
            <w:r>
              <w:t>One student plans to open her own business. The others are transferring. Faculty in CFE said that FCS</w:t>
            </w:r>
            <w:proofErr w:type="gramStart"/>
            <w:r>
              <w:t>:CFD</w:t>
            </w:r>
            <w:proofErr w:type="gramEnd"/>
            <w:r>
              <w:t xml:space="preserve"> majors would not have enough units (minimum of 24) to meet licensing requirements. Ann mentioned that WIC requires NF 100 for clerks, but not a degree. </w:t>
            </w:r>
            <w:proofErr w:type="spellStart"/>
            <w:r>
              <w:t>ServSafe</w:t>
            </w:r>
            <w:proofErr w:type="spellEnd"/>
            <w:r>
              <w:t xml:space="preserve"> is required for working in hospitals and Corporate and Community Services needs to offer the course more. </w:t>
            </w:r>
          </w:p>
          <w:p w:rsidR="00221D1A" w:rsidRDefault="00221D1A" w:rsidP="00216E27"/>
          <w:p w:rsidR="00221D1A" w:rsidRDefault="00221D1A" w:rsidP="00216E27">
            <w:r>
              <w:t>For CT students either the CT degree or the FCS: CT major would be fine, according to Larry.</w:t>
            </w:r>
          </w:p>
          <w:p w:rsidR="00221D1A" w:rsidRDefault="00221D1A" w:rsidP="00216E27">
            <w:r>
              <w:t>For a job in nutrition, the FCS: Nutrition major would not lead to employment.</w:t>
            </w:r>
          </w:p>
          <w:p w:rsidR="00221D1A" w:rsidRDefault="00221D1A" w:rsidP="00216E27">
            <w:r>
              <w:t xml:space="preserve">For a position in CFE, graduates in FCS: CFD major would not be employable in </w:t>
            </w:r>
            <w:proofErr w:type="spellStart"/>
            <w:r>
              <w:t>HeadStart</w:t>
            </w:r>
            <w:proofErr w:type="spellEnd"/>
            <w:r>
              <w:t xml:space="preserve"> or family day care. </w:t>
            </w:r>
          </w:p>
          <w:p w:rsidR="00216E27" w:rsidRDefault="00216E27" w:rsidP="006F03BB"/>
        </w:tc>
      </w:tr>
    </w:tbl>
    <w:p w:rsidR="00FB789A" w:rsidRDefault="00FB789A"/>
    <w:tbl>
      <w:tblPr>
        <w:tblStyle w:val="TableGrid"/>
        <w:tblW w:w="0" w:type="auto"/>
        <w:tblLook w:val="04A0" w:firstRow="1" w:lastRow="0" w:firstColumn="1" w:lastColumn="0" w:noHBand="0" w:noVBand="1"/>
      </w:tblPr>
      <w:tblGrid>
        <w:gridCol w:w="9576"/>
      </w:tblGrid>
      <w:tr w:rsidR="00FB789A" w:rsidTr="00FB789A">
        <w:tc>
          <w:tcPr>
            <w:tcW w:w="9576" w:type="dxa"/>
          </w:tcPr>
          <w:p w:rsidR="00FB789A" w:rsidRDefault="00FB789A" w:rsidP="00FB789A">
            <w:r>
              <w:t>Curriculum Updates:</w:t>
            </w:r>
          </w:p>
          <w:p w:rsidR="00221D1A" w:rsidRDefault="00221D1A" w:rsidP="00FB789A">
            <w:r>
              <w:lastRenderedPageBreak/>
              <w:t>The curriculum was updated in 2011-12. It will be updated again in 2013-14 because the NF 103 course will be added to the options for the FCS: Nutrition degree.  A TMC for FCS is not planned. The major is basically the home economics education focus in some of the CSUs.</w:t>
            </w:r>
          </w:p>
          <w:p w:rsidR="00FB789A" w:rsidRDefault="00FB789A" w:rsidP="00FB789A"/>
        </w:tc>
      </w:tr>
    </w:tbl>
    <w:p w:rsidR="00FB789A" w:rsidRDefault="00FB789A"/>
    <w:tbl>
      <w:tblPr>
        <w:tblStyle w:val="TableGrid"/>
        <w:tblW w:w="0" w:type="auto"/>
        <w:tblLook w:val="04A0" w:firstRow="1" w:lastRow="0" w:firstColumn="1" w:lastColumn="0" w:noHBand="0" w:noVBand="1"/>
      </w:tblPr>
      <w:tblGrid>
        <w:gridCol w:w="9576"/>
      </w:tblGrid>
      <w:tr w:rsidR="00FB789A" w:rsidTr="00FB789A">
        <w:tc>
          <w:tcPr>
            <w:tcW w:w="9576" w:type="dxa"/>
          </w:tcPr>
          <w:p w:rsidR="00FB789A" w:rsidRDefault="00FB789A">
            <w:r>
              <w:t>Comments from Industry Participants/Open Forum:</w:t>
            </w:r>
          </w:p>
          <w:p w:rsidR="00FB789A" w:rsidRDefault="00FB789A"/>
        </w:tc>
      </w:tr>
    </w:tbl>
    <w:p w:rsidR="00FB789A" w:rsidRDefault="00FB789A"/>
    <w:tbl>
      <w:tblPr>
        <w:tblStyle w:val="TableGrid"/>
        <w:tblW w:w="0" w:type="auto"/>
        <w:tblLook w:val="04A0" w:firstRow="1" w:lastRow="0" w:firstColumn="1" w:lastColumn="0" w:noHBand="0" w:noVBand="1"/>
      </w:tblPr>
      <w:tblGrid>
        <w:gridCol w:w="9576"/>
      </w:tblGrid>
      <w:tr w:rsidR="006F03BB" w:rsidTr="006F03BB">
        <w:tc>
          <w:tcPr>
            <w:tcW w:w="9576" w:type="dxa"/>
          </w:tcPr>
          <w:p w:rsidR="006F03BB" w:rsidRDefault="006F03BB">
            <w:r>
              <w:t>Future plans:</w:t>
            </w:r>
          </w:p>
          <w:p w:rsidR="00221D1A" w:rsidRDefault="00221D1A"/>
          <w:p w:rsidR="00221D1A" w:rsidRDefault="00221D1A">
            <w:r>
              <w:t>Participants agreed by consensus that there is a need for the program.</w:t>
            </w:r>
          </w:p>
          <w:p w:rsidR="006F03BB" w:rsidRDefault="006F03BB"/>
        </w:tc>
      </w:tr>
    </w:tbl>
    <w:p w:rsidR="00FB789A" w:rsidRDefault="00FB789A"/>
    <w:tbl>
      <w:tblPr>
        <w:tblStyle w:val="TableGrid"/>
        <w:tblW w:w="0" w:type="auto"/>
        <w:tblLook w:val="04A0" w:firstRow="1" w:lastRow="0" w:firstColumn="1" w:lastColumn="0" w:noHBand="0" w:noVBand="1"/>
      </w:tblPr>
      <w:tblGrid>
        <w:gridCol w:w="9576"/>
      </w:tblGrid>
      <w:tr w:rsidR="006F03BB" w:rsidTr="006F03BB">
        <w:tc>
          <w:tcPr>
            <w:tcW w:w="9576" w:type="dxa"/>
          </w:tcPr>
          <w:p w:rsidR="006F03BB" w:rsidRDefault="006F03BB">
            <w:r>
              <w:t xml:space="preserve">Request for ideas for </w:t>
            </w:r>
            <w:r w:rsidR="00A92F9B">
              <w:t>additional re</w:t>
            </w:r>
            <w:r>
              <w:t>sources:</w:t>
            </w:r>
          </w:p>
          <w:p w:rsidR="006F03BB" w:rsidRDefault="00221D1A" w:rsidP="00221D1A">
            <w:r>
              <w:t>Melissa pointed out that AVC is part of the FCS grant that sends the electronic newsletters to the faculty. It goes into depth on each area of the degree. The Clothing &amp; Textiles students participated in a symposium at the California Mart as a result of the grant. Three students from AVC submitted items for judging and a number of students and the instructor attended the event.</w:t>
            </w:r>
          </w:p>
        </w:tc>
      </w:tr>
    </w:tbl>
    <w:p w:rsidR="006F03BB" w:rsidRDefault="006F03BB"/>
    <w:tbl>
      <w:tblPr>
        <w:tblStyle w:val="TableGrid"/>
        <w:tblW w:w="0" w:type="auto"/>
        <w:tblLook w:val="04A0" w:firstRow="1" w:lastRow="0" w:firstColumn="1" w:lastColumn="0" w:noHBand="0" w:noVBand="1"/>
      </w:tblPr>
      <w:tblGrid>
        <w:gridCol w:w="9576"/>
      </w:tblGrid>
      <w:tr w:rsidR="00A92F9B" w:rsidTr="00A92F9B">
        <w:tc>
          <w:tcPr>
            <w:tcW w:w="9576" w:type="dxa"/>
          </w:tcPr>
          <w:p w:rsidR="00A92F9B" w:rsidRDefault="00A92F9B">
            <w:r>
              <w:t>Other items:</w:t>
            </w:r>
          </w:p>
          <w:p w:rsidR="00221D1A" w:rsidRDefault="00221D1A">
            <w:r>
              <w:t>AVC may need to explore a dietary manager program.</w:t>
            </w:r>
          </w:p>
          <w:p w:rsidR="00221D1A" w:rsidRDefault="00221D1A">
            <w:r>
              <w:t xml:space="preserve">The TMC for nutrition is still being developed. Ann </w:t>
            </w:r>
            <w:r w:rsidR="00A96454">
              <w:t xml:space="preserve">reported about </w:t>
            </w:r>
            <w:bookmarkStart w:id="0" w:name="_GoBack"/>
            <w:bookmarkEnd w:id="0"/>
            <w:r>
              <w:t xml:space="preserve">a meeting at CSUN regarding the TMC for the discipline. </w:t>
            </w:r>
          </w:p>
          <w:p w:rsidR="00221D1A" w:rsidRDefault="00221D1A">
            <w:proofErr w:type="spellStart"/>
            <w:r>
              <w:t>Ande</w:t>
            </w:r>
            <w:proofErr w:type="spellEnd"/>
            <w:r>
              <w:t xml:space="preserve"> explained what developing a TMC involves. The TMCs are only valid for transfer to the CSUs, as the UCs </w:t>
            </w:r>
            <w:proofErr w:type="gramStart"/>
            <w:r>
              <w:t>are</w:t>
            </w:r>
            <w:proofErr w:type="gramEnd"/>
            <w:r>
              <w:t xml:space="preserve"> not participating at this time. </w:t>
            </w:r>
          </w:p>
          <w:p w:rsidR="00D15E33" w:rsidRDefault="00D15E33">
            <w:r>
              <w:t xml:space="preserve">Dr. Cowell said that the college will have a CTE counselor next year. Students suggested that the counselors develop a flow chart for the degree. Dr. Cowell said that this major seems too complicated for it to be part of </w:t>
            </w:r>
            <w:proofErr w:type="spellStart"/>
            <w:r>
              <w:t>Degree</w:t>
            </w:r>
            <w:r w:rsidR="006D1C5C">
              <w:t>W</w:t>
            </w:r>
            <w:r>
              <w:t>orks</w:t>
            </w:r>
            <w:proofErr w:type="spellEnd"/>
            <w:r>
              <w:t xml:space="preserve">, but that Assist is helpful for the students. </w:t>
            </w:r>
          </w:p>
          <w:p w:rsidR="00D15E33" w:rsidRDefault="00D15E33"/>
          <w:p w:rsidR="00D15E33" w:rsidRDefault="00D15E33">
            <w:r>
              <w:t xml:space="preserve">The advisory committee meets once a year. The attendees from this meeting will be invited again next year. </w:t>
            </w:r>
          </w:p>
          <w:p w:rsidR="00A92F9B" w:rsidRDefault="00A92F9B"/>
        </w:tc>
      </w:tr>
    </w:tbl>
    <w:p w:rsidR="00A92F9B" w:rsidRDefault="00A92F9B"/>
    <w:sectPr w:rsidR="00A92F9B" w:rsidSect="00A92F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F9B" w:rsidRDefault="00A92F9B" w:rsidP="00A92F9B">
      <w:pPr>
        <w:spacing w:after="0" w:line="240" w:lineRule="auto"/>
      </w:pPr>
      <w:r>
        <w:separator/>
      </w:r>
    </w:p>
  </w:endnote>
  <w:endnote w:type="continuationSeparator" w:id="0">
    <w:p w:rsidR="00A92F9B" w:rsidRDefault="00A92F9B" w:rsidP="00A92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F9B" w:rsidRDefault="00A92F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65310"/>
      <w:docPartObj>
        <w:docPartGallery w:val="Page Numbers (Bottom of Page)"/>
        <w:docPartUnique/>
      </w:docPartObj>
    </w:sdtPr>
    <w:sdtEndPr>
      <w:rPr>
        <w:noProof/>
      </w:rPr>
    </w:sdtEndPr>
    <w:sdtContent>
      <w:p w:rsidR="00A92F9B" w:rsidRDefault="00A92F9B">
        <w:pPr>
          <w:pStyle w:val="Footer"/>
          <w:jc w:val="center"/>
        </w:pPr>
        <w:r>
          <w:fldChar w:fldCharType="begin"/>
        </w:r>
        <w:r>
          <w:instrText xml:space="preserve"> PAGE   \* MERGEFORMAT </w:instrText>
        </w:r>
        <w:r>
          <w:fldChar w:fldCharType="separate"/>
        </w:r>
        <w:r w:rsidR="00A96454">
          <w:rPr>
            <w:noProof/>
          </w:rPr>
          <w:t>3</w:t>
        </w:r>
        <w:r>
          <w:rPr>
            <w:noProof/>
          </w:rPr>
          <w:fldChar w:fldCharType="end"/>
        </w:r>
      </w:p>
    </w:sdtContent>
  </w:sdt>
  <w:p w:rsidR="00A92F9B" w:rsidRDefault="00A92F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F9B" w:rsidRDefault="00A92F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F9B" w:rsidRDefault="00A92F9B" w:rsidP="00A92F9B">
      <w:pPr>
        <w:spacing w:after="0" w:line="240" w:lineRule="auto"/>
      </w:pPr>
      <w:r>
        <w:separator/>
      </w:r>
    </w:p>
  </w:footnote>
  <w:footnote w:type="continuationSeparator" w:id="0">
    <w:p w:rsidR="00A92F9B" w:rsidRDefault="00A92F9B" w:rsidP="00A92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F9B" w:rsidRDefault="00A92F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F9B" w:rsidRDefault="00A92F9B" w:rsidP="00A92F9B">
    <w:pPr>
      <w:pStyle w:val="Header"/>
      <w:jc w:val="center"/>
    </w:pPr>
    <w:r>
      <w:rPr>
        <w:noProof/>
      </w:rPr>
      <w:drawing>
        <wp:inline distT="0" distB="0" distL="0" distR="0" wp14:anchorId="517E504C" wp14:editId="75DB5E28">
          <wp:extent cx="1028700" cy="457200"/>
          <wp:effectExtent l="0" t="0" r="0" b="0"/>
          <wp:docPr id="2" name="Picture 2" descr="AV maro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 maroon  logo"/>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028700" cy="457200"/>
                  </a:xfrm>
                  <a:prstGeom prst="rect">
                    <a:avLst/>
                  </a:prstGeom>
                  <a:noFill/>
                  <a:ln>
                    <a:noFill/>
                  </a:ln>
                </pic:spPr>
              </pic:pic>
            </a:graphicData>
          </a:graphic>
        </wp:inline>
      </w:drawing>
    </w:r>
  </w:p>
  <w:p w:rsidR="00A92F9B" w:rsidRDefault="00A92F9B" w:rsidP="00A92F9B">
    <w:pPr>
      <w:pStyle w:val="Header"/>
      <w:jc w:val="center"/>
      <w:rPr>
        <w:b/>
        <w:bCs/>
      </w:rPr>
    </w:pPr>
    <w:smartTag w:uri="urn:schemas-microsoft-com:office:smarttags" w:element="place">
      <w:smartTag w:uri="urn:schemas-microsoft-com:office:smarttags" w:element="PlaceName">
        <w:r>
          <w:rPr>
            <w:b/>
            <w:bCs/>
          </w:rPr>
          <w:t>ANTELOPE</w:t>
        </w:r>
      </w:smartTag>
      <w:r>
        <w:rPr>
          <w:b/>
          <w:bCs/>
        </w:rPr>
        <w:t xml:space="preserve"> </w:t>
      </w:r>
      <w:smartTag w:uri="urn:schemas-microsoft-com:office:smarttags" w:element="PlaceType">
        <w:r>
          <w:rPr>
            <w:b/>
            <w:bCs/>
          </w:rPr>
          <w:t>VALLEY</w:t>
        </w:r>
      </w:smartTag>
      <w:r>
        <w:rPr>
          <w:b/>
          <w:bCs/>
        </w:rPr>
        <w:t xml:space="preserve"> </w:t>
      </w:r>
      <w:smartTag w:uri="urn:schemas-microsoft-com:office:smarttags" w:element="PlaceType">
        <w:r>
          <w:rPr>
            <w:b/>
            <w:bCs/>
          </w:rPr>
          <w:t>COLLEGE</w:t>
        </w:r>
      </w:smartTag>
    </w:smartTag>
  </w:p>
  <w:p w:rsidR="00A92F9B" w:rsidRDefault="00A92F9B" w:rsidP="00A92F9B">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F9B" w:rsidRDefault="00A92F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7E0"/>
    <w:rsid w:val="000E44D7"/>
    <w:rsid w:val="00216E27"/>
    <w:rsid w:val="00221D1A"/>
    <w:rsid w:val="002C422B"/>
    <w:rsid w:val="00315DD8"/>
    <w:rsid w:val="003307E0"/>
    <w:rsid w:val="0061033F"/>
    <w:rsid w:val="006D1C5C"/>
    <w:rsid w:val="006F03BB"/>
    <w:rsid w:val="008E38DA"/>
    <w:rsid w:val="00A92F9B"/>
    <w:rsid w:val="00A96454"/>
    <w:rsid w:val="00B03976"/>
    <w:rsid w:val="00B75E54"/>
    <w:rsid w:val="00C226DA"/>
    <w:rsid w:val="00C96C5C"/>
    <w:rsid w:val="00D15E33"/>
    <w:rsid w:val="00DB6DA3"/>
    <w:rsid w:val="00DF21A5"/>
    <w:rsid w:val="00E92C39"/>
    <w:rsid w:val="00FB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1033F"/>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DB6DA3"/>
    <w:pPr>
      <w:spacing w:after="0" w:line="240" w:lineRule="auto"/>
    </w:pPr>
    <w:rPr>
      <w:rFonts w:ascii="Calibri" w:eastAsiaTheme="majorEastAsia" w:hAnsi="Calibri" w:cstheme="majorBidi"/>
      <w:sz w:val="20"/>
      <w:szCs w:val="20"/>
    </w:rPr>
  </w:style>
  <w:style w:type="table" w:styleId="TableGrid">
    <w:name w:val="Table Grid"/>
    <w:basedOn w:val="TableNormal"/>
    <w:uiPriority w:val="59"/>
    <w:rsid w:val="003307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2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F9B"/>
    <w:rPr>
      <w:rFonts w:ascii="Tahoma" w:hAnsi="Tahoma" w:cs="Tahoma"/>
      <w:sz w:val="16"/>
      <w:szCs w:val="16"/>
    </w:rPr>
  </w:style>
  <w:style w:type="paragraph" w:styleId="Header">
    <w:name w:val="header"/>
    <w:basedOn w:val="Normal"/>
    <w:link w:val="HeaderChar"/>
    <w:unhideWhenUsed/>
    <w:rsid w:val="00A92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F9B"/>
  </w:style>
  <w:style w:type="paragraph" w:styleId="Footer">
    <w:name w:val="footer"/>
    <w:basedOn w:val="Normal"/>
    <w:link w:val="FooterChar"/>
    <w:uiPriority w:val="99"/>
    <w:unhideWhenUsed/>
    <w:rsid w:val="00A92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F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1033F"/>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DB6DA3"/>
    <w:pPr>
      <w:spacing w:after="0" w:line="240" w:lineRule="auto"/>
    </w:pPr>
    <w:rPr>
      <w:rFonts w:ascii="Calibri" w:eastAsiaTheme="majorEastAsia" w:hAnsi="Calibri" w:cstheme="majorBidi"/>
      <w:sz w:val="20"/>
      <w:szCs w:val="20"/>
    </w:rPr>
  </w:style>
  <w:style w:type="table" w:styleId="TableGrid">
    <w:name w:val="Table Grid"/>
    <w:basedOn w:val="TableNormal"/>
    <w:uiPriority w:val="59"/>
    <w:rsid w:val="003307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2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F9B"/>
    <w:rPr>
      <w:rFonts w:ascii="Tahoma" w:hAnsi="Tahoma" w:cs="Tahoma"/>
      <w:sz w:val="16"/>
      <w:szCs w:val="16"/>
    </w:rPr>
  </w:style>
  <w:style w:type="paragraph" w:styleId="Header">
    <w:name w:val="header"/>
    <w:basedOn w:val="Normal"/>
    <w:link w:val="HeaderChar"/>
    <w:unhideWhenUsed/>
    <w:rsid w:val="00A92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F9B"/>
  </w:style>
  <w:style w:type="paragraph" w:styleId="Footer">
    <w:name w:val="footer"/>
    <w:basedOn w:val="Normal"/>
    <w:link w:val="FooterChar"/>
    <w:uiPriority w:val="99"/>
    <w:unhideWhenUsed/>
    <w:rsid w:val="00A92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Antelope Valley College</Company>
  <LinksUpToDate>false</LinksUpToDate>
  <CharactersWithSpaces>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Cowell</dc:creator>
  <cp:lastModifiedBy>Karen Cowell</cp:lastModifiedBy>
  <cp:revision>5</cp:revision>
  <dcterms:created xsi:type="dcterms:W3CDTF">2013-05-10T17:18:00Z</dcterms:created>
  <dcterms:modified xsi:type="dcterms:W3CDTF">2013-05-15T17:33:00Z</dcterms:modified>
</cp:coreProperties>
</file>